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8A2B" w14:textId="77777777" w:rsidR="00564927" w:rsidRPr="00104AA0" w:rsidRDefault="0059040E" w:rsidP="00564927">
      <w:pPr>
        <w:spacing w:after="120"/>
        <w:jc w:val="center"/>
        <w:outlineLvl w:val="0"/>
        <w:rPr>
          <w:rFonts w:ascii="Times New Roman" w:hAnsi="Times New Roman" w:cs="Times New Roman"/>
          <w:b/>
          <w:sz w:val="32"/>
          <w:szCs w:val="24"/>
        </w:rPr>
      </w:pPr>
      <w:r w:rsidRPr="00104AA0">
        <w:rPr>
          <w:rFonts w:ascii="Times New Roman" w:hAnsi="Times New Roman" w:cs="Times New Roman"/>
          <w:b/>
          <w:sz w:val="32"/>
          <w:szCs w:val="24"/>
        </w:rPr>
        <w:t xml:space="preserve">GCP </w:t>
      </w:r>
      <w:r w:rsidR="00564927" w:rsidRPr="00104AA0">
        <w:rPr>
          <w:rFonts w:ascii="Times New Roman" w:hAnsi="Times New Roman" w:cs="Times New Roman"/>
          <w:b/>
          <w:sz w:val="32"/>
          <w:szCs w:val="24"/>
        </w:rPr>
        <w:t>Relocations</w:t>
      </w:r>
    </w:p>
    <w:p w14:paraId="031785BE" w14:textId="77777777" w:rsidR="00DD0A80" w:rsidRPr="00104AA0" w:rsidRDefault="00DD0A80" w:rsidP="00564927">
      <w:pPr>
        <w:jc w:val="center"/>
        <w:outlineLvl w:val="0"/>
        <w:rPr>
          <w:rFonts w:ascii="Times New Roman" w:hAnsi="Times New Roman" w:cs="Times New Roman"/>
          <w:b/>
          <w:sz w:val="32"/>
          <w:szCs w:val="24"/>
        </w:rPr>
      </w:pPr>
      <w:r w:rsidRPr="00104AA0">
        <w:rPr>
          <w:rFonts w:ascii="Times New Roman" w:hAnsi="Times New Roman" w:cs="Times New Roman"/>
          <w:b/>
          <w:sz w:val="32"/>
          <w:szCs w:val="24"/>
        </w:rPr>
        <w:t>Guidelines for</w:t>
      </w:r>
      <w:r w:rsidR="006F3CB6">
        <w:rPr>
          <w:rFonts w:ascii="Times New Roman" w:hAnsi="Times New Roman" w:cs="Times New Roman"/>
          <w:b/>
          <w:sz w:val="32"/>
          <w:szCs w:val="24"/>
        </w:rPr>
        <w:t xml:space="preserve"> Public Notice</w:t>
      </w:r>
      <w:r w:rsidR="00503155">
        <w:rPr>
          <w:rFonts w:ascii="Times New Roman" w:hAnsi="Times New Roman" w:cs="Times New Roman"/>
          <w:b/>
          <w:sz w:val="32"/>
          <w:szCs w:val="24"/>
        </w:rPr>
        <w:t xml:space="preserve"> Postings</w:t>
      </w:r>
    </w:p>
    <w:p w14:paraId="38726FB7" w14:textId="77777777" w:rsidR="00DD0A80" w:rsidRPr="00104AA0" w:rsidRDefault="00DD0A80">
      <w:pPr>
        <w:rPr>
          <w:rFonts w:ascii="Times New Roman" w:hAnsi="Times New Roman" w:cs="Times New Roman"/>
          <w:sz w:val="24"/>
        </w:rPr>
      </w:pPr>
    </w:p>
    <w:p w14:paraId="193480F9" w14:textId="77777777" w:rsidR="00564927" w:rsidRPr="00104AA0" w:rsidRDefault="00564927">
      <w:pPr>
        <w:rPr>
          <w:rFonts w:ascii="Times New Roman" w:hAnsi="Times New Roman" w:cs="Times New Roman"/>
          <w:sz w:val="24"/>
        </w:rPr>
      </w:pPr>
    </w:p>
    <w:p w14:paraId="0E449180" w14:textId="77777777" w:rsidR="00DD0A80" w:rsidRPr="00104AA0" w:rsidRDefault="00393D64" w:rsidP="00DA157E">
      <w:pPr>
        <w:outlineLvl w:val="0"/>
        <w:rPr>
          <w:rFonts w:ascii="Times New Roman" w:hAnsi="Times New Roman" w:cs="Times New Roman"/>
          <w:b/>
          <w:sz w:val="24"/>
        </w:rPr>
      </w:pPr>
      <w:r w:rsidRPr="00104AA0">
        <w:rPr>
          <w:rFonts w:ascii="Times New Roman" w:hAnsi="Times New Roman" w:cs="Times New Roman"/>
          <w:b/>
          <w:sz w:val="24"/>
        </w:rPr>
        <w:t>These guidelines apply to</w:t>
      </w:r>
      <w:r w:rsidR="004928B1" w:rsidRPr="00104AA0">
        <w:rPr>
          <w:rFonts w:ascii="Times New Roman" w:hAnsi="Times New Roman" w:cs="Times New Roman"/>
          <w:b/>
          <w:sz w:val="24"/>
        </w:rPr>
        <w:t xml:space="preserve"> </w:t>
      </w:r>
      <w:r w:rsidRPr="00104AA0">
        <w:rPr>
          <w:rFonts w:ascii="Times New Roman" w:hAnsi="Times New Roman" w:cs="Times New Roman"/>
          <w:b/>
          <w:sz w:val="24"/>
          <w:u w:val="single"/>
        </w:rPr>
        <w:t>relocations</w:t>
      </w:r>
      <w:r w:rsidRPr="00104AA0">
        <w:rPr>
          <w:rFonts w:ascii="Times New Roman" w:hAnsi="Times New Roman" w:cs="Times New Roman"/>
          <w:b/>
          <w:sz w:val="24"/>
        </w:rPr>
        <w:t xml:space="preserve"> for </w:t>
      </w:r>
      <w:r w:rsidR="004928B1" w:rsidRPr="00104AA0">
        <w:rPr>
          <w:rFonts w:ascii="Times New Roman" w:hAnsi="Times New Roman" w:cs="Times New Roman"/>
          <w:b/>
          <w:sz w:val="24"/>
          <w:u w:val="single"/>
        </w:rPr>
        <w:t>GCP-2</w:t>
      </w:r>
      <w:r w:rsidR="00896037" w:rsidRPr="00104AA0">
        <w:rPr>
          <w:rFonts w:ascii="Times New Roman" w:hAnsi="Times New Roman" w:cs="Times New Roman"/>
          <w:b/>
          <w:sz w:val="24"/>
        </w:rPr>
        <w:t xml:space="preserve"> (Quarrying, Crushing, and Screening Facilities)</w:t>
      </w:r>
      <w:r w:rsidR="004928B1" w:rsidRPr="00104AA0">
        <w:rPr>
          <w:rFonts w:ascii="Times New Roman" w:hAnsi="Times New Roman" w:cs="Times New Roman"/>
          <w:b/>
          <w:sz w:val="24"/>
        </w:rPr>
        <w:t xml:space="preserve">, </w:t>
      </w:r>
      <w:r w:rsidR="004928B1" w:rsidRPr="00104AA0">
        <w:rPr>
          <w:rFonts w:ascii="Times New Roman" w:hAnsi="Times New Roman" w:cs="Times New Roman"/>
          <w:b/>
          <w:sz w:val="24"/>
          <w:u w:val="single"/>
        </w:rPr>
        <w:t>GCP-3</w:t>
      </w:r>
      <w:r w:rsidR="00896037" w:rsidRPr="00104AA0">
        <w:rPr>
          <w:rFonts w:ascii="Times New Roman" w:hAnsi="Times New Roman" w:cs="Times New Roman"/>
          <w:b/>
          <w:sz w:val="24"/>
        </w:rPr>
        <w:t xml:space="preserve"> (Hot Mix Asphalt Plants)</w:t>
      </w:r>
      <w:r w:rsidR="004928B1" w:rsidRPr="00104AA0">
        <w:rPr>
          <w:rFonts w:ascii="Times New Roman" w:hAnsi="Times New Roman" w:cs="Times New Roman"/>
          <w:b/>
          <w:sz w:val="24"/>
        </w:rPr>
        <w:t xml:space="preserve">, and </w:t>
      </w:r>
      <w:r w:rsidR="004928B1" w:rsidRPr="00104AA0">
        <w:rPr>
          <w:rFonts w:ascii="Times New Roman" w:hAnsi="Times New Roman" w:cs="Times New Roman"/>
          <w:b/>
          <w:sz w:val="24"/>
          <w:u w:val="single"/>
        </w:rPr>
        <w:t>GCP-5</w:t>
      </w:r>
      <w:r w:rsidR="00896037" w:rsidRPr="00104AA0">
        <w:rPr>
          <w:rFonts w:ascii="Times New Roman" w:hAnsi="Times New Roman" w:cs="Times New Roman"/>
          <w:b/>
          <w:sz w:val="24"/>
        </w:rPr>
        <w:t xml:space="preserve"> (Concrete Batch Plants)</w:t>
      </w:r>
      <w:r w:rsidR="004928B1" w:rsidRPr="00104AA0">
        <w:rPr>
          <w:rFonts w:ascii="Times New Roman" w:hAnsi="Times New Roman" w:cs="Times New Roman"/>
          <w:b/>
          <w:sz w:val="24"/>
        </w:rPr>
        <w:t xml:space="preserve"> </w:t>
      </w:r>
      <w:r w:rsidR="00DD0A80" w:rsidRPr="00104AA0">
        <w:rPr>
          <w:rFonts w:ascii="Times New Roman" w:hAnsi="Times New Roman" w:cs="Times New Roman"/>
          <w:b/>
          <w:sz w:val="24"/>
          <w:u w:val="single"/>
        </w:rPr>
        <w:t>only</w:t>
      </w:r>
      <w:r w:rsidR="00DD0A80" w:rsidRPr="00104AA0">
        <w:rPr>
          <w:rFonts w:ascii="Times New Roman" w:hAnsi="Times New Roman" w:cs="Times New Roman"/>
          <w:b/>
          <w:sz w:val="24"/>
        </w:rPr>
        <w:t>.</w:t>
      </w:r>
    </w:p>
    <w:p w14:paraId="778E8216" w14:textId="77777777" w:rsidR="000A1E2E" w:rsidRPr="00104AA0" w:rsidRDefault="000A1E2E" w:rsidP="00DA157E">
      <w:pPr>
        <w:outlineLvl w:val="0"/>
        <w:rPr>
          <w:rFonts w:ascii="Times New Roman" w:hAnsi="Times New Roman" w:cs="Times New Roman"/>
          <w:b/>
          <w:sz w:val="24"/>
        </w:rPr>
      </w:pPr>
    </w:p>
    <w:p w14:paraId="312174BD" w14:textId="77777777" w:rsidR="000A1E2E" w:rsidRPr="00104AA0" w:rsidRDefault="000A1E2E" w:rsidP="000A1E2E">
      <w:pPr>
        <w:rPr>
          <w:rFonts w:ascii="Times New Roman" w:hAnsi="Times New Roman" w:cs="Times New Roman"/>
          <w:sz w:val="24"/>
        </w:rPr>
      </w:pPr>
      <w:r w:rsidRPr="00104AA0">
        <w:rPr>
          <w:rFonts w:ascii="Times New Roman" w:hAnsi="Times New Roman" w:cs="Times New Roman"/>
          <w:b/>
          <w:sz w:val="24"/>
        </w:rPr>
        <w:t>A Department-approved public notice example for GCPs is available on the AQB Website</w:t>
      </w:r>
      <w:r w:rsidRPr="00104AA0">
        <w:rPr>
          <w:rFonts w:ascii="Times New Roman" w:hAnsi="Times New Roman" w:cs="Times New Roman"/>
          <w:sz w:val="24"/>
        </w:rPr>
        <w:t xml:space="preserve"> at:</w:t>
      </w:r>
    </w:p>
    <w:p w14:paraId="6B883C1E" w14:textId="77777777" w:rsidR="000A1E2E" w:rsidRPr="00104AA0" w:rsidRDefault="000A1E2E" w:rsidP="000A1E2E">
      <w:pPr>
        <w:rPr>
          <w:rFonts w:ascii="Times New Roman" w:hAnsi="Times New Roman" w:cs="Times New Roman"/>
          <w:i/>
          <w:sz w:val="24"/>
        </w:rPr>
      </w:pPr>
      <w:hyperlink r:id="rId7" w:history="1">
        <w:r w:rsidRPr="00104AA0">
          <w:rPr>
            <w:rStyle w:val="Hyperlink"/>
            <w:rFonts w:ascii="Times New Roman" w:hAnsi="Times New Roman" w:cs="Times New Roman"/>
            <w:i/>
            <w:sz w:val="24"/>
          </w:rPr>
          <w:t>http://www.env.nm.gov/aqb/permit/Permit_Apps/Permit_Apps_9_Public_Notice.html</w:t>
        </w:r>
      </w:hyperlink>
      <w:r w:rsidRPr="00104AA0">
        <w:rPr>
          <w:rFonts w:ascii="Times New Roman" w:hAnsi="Times New Roman" w:cs="Times New Roman"/>
          <w:i/>
          <w:sz w:val="24"/>
        </w:rPr>
        <w:t xml:space="preserve"> </w:t>
      </w:r>
    </w:p>
    <w:p w14:paraId="64773359" w14:textId="77777777" w:rsidR="000A1E2E" w:rsidRPr="00104AA0" w:rsidRDefault="000A1E2E" w:rsidP="000A1E2E">
      <w:pPr>
        <w:rPr>
          <w:rFonts w:ascii="Times New Roman" w:hAnsi="Times New Roman" w:cs="Times New Roman"/>
          <w:b/>
          <w:i/>
          <w:sz w:val="24"/>
        </w:rPr>
      </w:pPr>
      <w:r w:rsidRPr="00104AA0">
        <w:rPr>
          <w:rFonts w:ascii="Times New Roman" w:hAnsi="Times New Roman" w:cs="Times New Roman"/>
          <w:b/>
          <w:i/>
          <w:sz w:val="24"/>
        </w:rPr>
        <w:t xml:space="preserve">Note: A public notice published in a newspaper is </w:t>
      </w:r>
      <w:r w:rsidRPr="00104AA0">
        <w:rPr>
          <w:rFonts w:ascii="Times New Roman" w:hAnsi="Times New Roman" w:cs="Times New Roman"/>
          <w:b/>
          <w:i/>
          <w:sz w:val="24"/>
          <w:u w:val="single"/>
        </w:rPr>
        <w:t>not</w:t>
      </w:r>
      <w:r w:rsidRPr="00104AA0">
        <w:rPr>
          <w:rFonts w:ascii="Times New Roman" w:hAnsi="Times New Roman" w:cs="Times New Roman"/>
          <w:b/>
          <w:i/>
          <w:sz w:val="24"/>
        </w:rPr>
        <w:t xml:space="preserve"> required for relocations.</w:t>
      </w:r>
    </w:p>
    <w:p w14:paraId="4BF9BF43" w14:textId="77777777" w:rsidR="00DD0A80" w:rsidRPr="00104AA0" w:rsidRDefault="00DD0A80">
      <w:pPr>
        <w:rPr>
          <w:rFonts w:ascii="Times New Roman" w:hAnsi="Times New Roman" w:cs="Times New Roman"/>
          <w:sz w:val="24"/>
        </w:rPr>
      </w:pPr>
    </w:p>
    <w:p w14:paraId="472B56B0" w14:textId="77777777" w:rsidR="00DD0A80" w:rsidRPr="007F0A86" w:rsidRDefault="002E723A" w:rsidP="00DD0A80">
      <w:pPr>
        <w:numPr>
          <w:ilvl w:val="0"/>
          <w:numId w:val="1"/>
        </w:numPr>
        <w:rPr>
          <w:rFonts w:ascii="Times New Roman" w:hAnsi="Times New Roman" w:cs="Times New Roman"/>
          <w:sz w:val="24"/>
        </w:rPr>
      </w:pPr>
      <w:r w:rsidRPr="00104AA0">
        <w:rPr>
          <w:rFonts w:ascii="Times New Roman" w:hAnsi="Times New Roman" w:cs="Times New Roman"/>
          <w:b/>
          <w:sz w:val="24"/>
        </w:rPr>
        <w:t>Each time the facility relocates, 15 days prior to submitting a relocation application a</w:t>
      </w:r>
      <w:r w:rsidR="00097BA0" w:rsidRPr="00104AA0">
        <w:rPr>
          <w:rFonts w:ascii="Times New Roman" w:hAnsi="Times New Roman" w:cs="Times New Roman"/>
          <w:b/>
          <w:sz w:val="24"/>
        </w:rPr>
        <w:t xml:space="preserve"> public notice is required</w:t>
      </w:r>
      <w:r w:rsidRPr="00104AA0">
        <w:rPr>
          <w:rFonts w:ascii="Times New Roman" w:hAnsi="Times New Roman" w:cs="Times New Roman"/>
          <w:b/>
          <w:sz w:val="24"/>
        </w:rPr>
        <w:t xml:space="preserve"> to be posted at the </w:t>
      </w:r>
      <w:r w:rsidR="007F0A86">
        <w:rPr>
          <w:rFonts w:ascii="Times New Roman" w:hAnsi="Times New Roman" w:cs="Times New Roman"/>
          <w:b/>
          <w:sz w:val="24"/>
        </w:rPr>
        <w:t>entrance</w:t>
      </w:r>
      <w:r w:rsidR="00503155">
        <w:rPr>
          <w:rFonts w:ascii="Times New Roman" w:hAnsi="Times New Roman" w:cs="Times New Roman"/>
          <w:b/>
          <w:sz w:val="24"/>
        </w:rPr>
        <w:t xml:space="preserve"> of</w:t>
      </w:r>
      <w:r w:rsidR="007F0A86">
        <w:rPr>
          <w:rFonts w:ascii="Times New Roman" w:hAnsi="Times New Roman" w:cs="Times New Roman"/>
          <w:b/>
          <w:sz w:val="24"/>
        </w:rPr>
        <w:t xml:space="preserve"> the </w:t>
      </w:r>
      <w:r w:rsidRPr="00104AA0">
        <w:rPr>
          <w:rFonts w:ascii="Times New Roman" w:hAnsi="Times New Roman" w:cs="Times New Roman"/>
          <w:b/>
          <w:sz w:val="24"/>
        </w:rPr>
        <w:t>proposed site</w:t>
      </w:r>
      <w:r w:rsidR="00DD0A80" w:rsidRPr="00104AA0">
        <w:rPr>
          <w:rFonts w:ascii="Times New Roman" w:hAnsi="Times New Roman" w:cs="Times New Roman"/>
          <w:b/>
          <w:sz w:val="24"/>
        </w:rPr>
        <w:t>.</w:t>
      </w:r>
      <w:r w:rsidR="003A74D5" w:rsidRPr="00104AA0">
        <w:rPr>
          <w:rFonts w:ascii="Times New Roman" w:hAnsi="Times New Roman" w:cs="Times New Roman"/>
          <w:b/>
          <w:sz w:val="24"/>
        </w:rPr>
        <w:t xml:space="preserve"> </w:t>
      </w:r>
      <w:r w:rsidR="00104AA0" w:rsidRPr="007F0A86">
        <w:rPr>
          <w:rFonts w:ascii="Times New Roman" w:hAnsi="Times New Roman" w:cs="Times New Roman"/>
          <w:sz w:val="24"/>
        </w:rPr>
        <w:t xml:space="preserve"> </w:t>
      </w:r>
      <w:r w:rsidR="007F0A86" w:rsidRPr="007F0A86">
        <w:rPr>
          <w:rFonts w:ascii="Times New Roman" w:hAnsi="Times New Roman" w:cs="Times New Roman"/>
          <w:sz w:val="24"/>
        </w:rPr>
        <w:t xml:space="preserve">A legible notice must remain posted at the facility entrance until the </w:t>
      </w:r>
      <w:r w:rsidR="00045459">
        <w:rPr>
          <w:rFonts w:ascii="Times New Roman" w:hAnsi="Times New Roman" w:cs="Times New Roman"/>
          <w:sz w:val="24"/>
        </w:rPr>
        <w:t>relocation application</w:t>
      </w:r>
      <w:r w:rsidR="007F0A86" w:rsidRPr="007F0A86">
        <w:rPr>
          <w:rFonts w:ascii="Times New Roman" w:hAnsi="Times New Roman" w:cs="Times New Roman"/>
          <w:sz w:val="24"/>
        </w:rPr>
        <w:t xml:space="preserve"> is </w:t>
      </w:r>
      <w:r w:rsidR="00045459">
        <w:rPr>
          <w:rFonts w:ascii="Times New Roman" w:hAnsi="Times New Roman" w:cs="Times New Roman"/>
          <w:sz w:val="24"/>
        </w:rPr>
        <w:t xml:space="preserve">either </w:t>
      </w:r>
      <w:r w:rsidR="007F0A86" w:rsidRPr="007F0A86">
        <w:rPr>
          <w:rFonts w:ascii="Times New Roman" w:hAnsi="Times New Roman" w:cs="Times New Roman"/>
          <w:sz w:val="24"/>
        </w:rPr>
        <w:t xml:space="preserve">issued or denied.  </w:t>
      </w:r>
      <w:r w:rsidR="007F0A86" w:rsidRPr="00503155">
        <w:rPr>
          <w:rFonts w:ascii="Times New Roman" w:hAnsi="Times New Roman" w:cs="Times New Roman"/>
          <w:sz w:val="24"/>
          <w:u w:val="words"/>
        </w:rPr>
        <w:t>This notice shall be posted such that it is legible to the public from the point of nearest public access to the entrance to the facility and shall be documented with a dated photo from this public access point showing that at least the word “NOTICE” in the posting is legible to the public</w:t>
      </w:r>
      <w:r w:rsidR="007F0A86" w:rsidRPr="007F0A86">
        <w:rPr>
          <w:rFonts w:ascii="Times New Roman" w:hAnsi="Times New Roman" w:cs="Times New Roman"/>
          <w:sz w:val="24"/>
        </w:rPr>
        <w:t xml:space="preserve">.  Documentary proof of compliance </w:t>
      </w:r>
      <w:r w:rsidR="00045459">
        <w:rPr>
          <w:rFonts w:ascii="Times New Roman" w:hAnsi="Times New Roman" w:cs="Times New Roman"/>
          <w:sz w:val="24"/>
        </w:rPr>
        <w:t xml:space="preserve">with </w:t>
      </w:r>
      <w:r w:rsidR="007F0A86" w:rsidRPr="007F0A86">
        <w:rPr>
          <w:rFonts w:ascii="Times New Roman" w:hAnsi="Times New Roman" w:cs="Times New Roman"/>
          <w:sz w:val="24"/>
        </w:rPr>
        <w:t>this requirement shall consist of this photo and the signed certification</w:t>
      </w:r>
      <w:r w:rsidR="00045459">
        <w:rPr>
          <w:rFonts w:ascii="Times New Roman" w:hAnsi="Times New Roman" w:cs="Times New Roman"/>
          <w:sz w:val="24"/>
        </w:rPr>
        <w:t>.</w:t>
      </w:r>
    </w:p>
    <w:p w14:paraId="64A9869C" w14:textId="77777777" w:rsidR="00097BA0" w:rsidRPr="00104AA0" w:rsidRDefault="00097BA0" w:rsidP="00097BA0">
      <w:pPr>
        <w:ind w:left="360"/>
        <w:rPr>
          <w:rFonts w:ascii="Times New Roman" w:hAnsi="Times New Roman" w:cs="Times New Roman"/>
          <w:sz w:val="24"/>
        </w:rPr>
      </w:pPr>
    </w:p>
    <w:p w14:paraId="569E055B" w14:textId="77777777" w:rsidR="00EB138D" w:rsidRPr="00104AA0" w:rsidRDefault="00DD0A80" w:rsidP="00097BA0">
      <w:pPr>
        <w:numPr>
          <w:ilvl w:val="0"/>
          <w:numId w:val="1"/>
        </w:numPr>
        <w:rPr>
          <w:rFonts w:ascii="Times New Roman" w:hAnsi="Times New Roman" w:cs="Times New Roman"/>
          <w:i/>
          <w:sz w:val="24"/>
        </w:rPr>
      </w:pPr>
      <w:r w:rsidRPr="00104AA0">
        <w:rPr>
          <w:rFonts w:ascii="Times New Roman" w:hAnsi="Times New Roman" w:cs="Times New Roman"/>
          <w:b/>
          <w:sz w:val="24"/>
        </w:rPr>
        <w:t xml:space="preserve">The notice must be posted </w:t>
      </w:r>
      <w:r w:rsidR="00284EFC" w:rsidRPr="00104AA0">
        <w:rPr>
          <w:rFonts w:ascii="Times New Roman" w:hAnsi="Times New Roman" w:cs="Times New Roman"/>
          <w:b/>
          <w:sz w:val="24"/>
        </w:rPr>
        <w:t xml:space="preserve">at a location </w:t>
      </w:r>
      <w:r w:rsidRPr="00104AA0">
        <w:rPr>
          <w:rFonts w:ascii="Times New Roman" w:hAnsi="Times New Roman" w:cs="Times New Roman"/>
          <w:b/>
          <w:sz w:val="24"/>
        </w:rPr>
        <w:t>according to 20.2.72.220.A(2)(b)</w:t>
      </w:r>
      <w:r w:rsidR="00403183" w:rsidRPr="00104AA0">
        <w:rPr>
          <w:rFonts w:ascii="Times New Roman" w:hAnsi="Times New Roman" w:cs="Times New Roman"/>
          <w:b/>
          <w:sz w:val="24"/>
        </w:rPr>
        <w:t>(</w:t>
      </w:r>
      <w:proofErr w:type="spellStart"/>
      <w:r w:rsidRPr="00104AA0">
        <w:rPr>
          <w:rFonts w:ascii="Times New Roman" w:hAnsi="Times New Roman" w:cs="Times New Roman"/>
          <w:b/>
          <w:sz w:val="24"/>
        </w:rPr>
        <w:t>ii.b</w:t>
      </w:r>
      <w:proofErr w:type="spellEnd"/>
      <w:r w:rsidRPr="00104AA0">
        <w:rPr>
          <w:rFonts w:ascii="Times New Roman" w:hAnsi="Times New Roman" w:cs="Times New Roman"/>
          <w:b/>
          <w:sz w:val="24"/>
        </w:rPr>
        <w:t>) NMAC</w:t>
      </w:r>
      <w:r w:rsidRPr="00104AA0">
        <w:rPr>
          <w:rFonts w:ascii="Times New Roman" w:hAnsi="Times New Roman" w:cs="Times New Roman"/>
          <w:sz w:val="24"/>
        </w:rPr>
        <w:t xml:space="preserve">, </w:t>
      </w:r>
      <w:r w:rsidR="00EB138D" w:rsidRPr="00104AA0">
        <w:rPr>
          <w:rFonts w:ascii="Times New Roman" w:hAnsi="Times New Roman" w:cs="Times New Roman"/>
          <w:sz w:val="24"/>
        </w:rPr>
        <w:t xml:space="preserve">which states </w:t>
      </w:r>
      <w:r w:rsidR="00EB138D" w:rsidRPr="00104AA0">
        <w:rPr>
          <w:rFonts w:ascii="Times New Roman" w:hAnsi="Times New Roman" w:cs="Times New Roman"/>
          <w:i/>
          <w:sz w:val="24"/>
        </w:rPr>
        <w:t>“a notice posted at the proposed or existing facility entrance in a publicly accessible and conspicuous place on the property on which the facility is, or is proposed to be, located …”</w:t>
      </w:r>
    </w:p>
    <w:p w14:paraId="0740697A" w14:textId="77777777" w:rsidR="00EB138D" w:rsidRPr="00104AA0" w:rsidRDefault="00EB138D" w:rsidP="00EB138D">
      <w:pPr>
        <w:rPr>
          <w:rFonts w:ascii="Times New Roman" w:hAnsi="Times New Roman" w:cs="Times New Roman"/>
          <w:sz w:val="24"/>
        </w:rPr>
      </w:pPr>
    </w:p>
    <w:p w14:paraId="4D1B12A2" w14:textId="77777777" w:rsidR="00EB138D" w:rsidRPr="00104AA0" w:rsidRDefault="00EB138D" w:rsidP="00097BA0">
      <w:pPr>
        <w:numPr>
          <w:ilvl w:val="0"/>
          <w:numId w:val="1"/>
        </w:numPr>
        <w:rPr>
          <w:rFonts w:ascii="Times New Roman" w:hAnsi="Times New Roman" w:cs="Times New Roman"/>
          <w:i/>
          <w:sz w:val="24"/>
        </w:rPr>
      </w:pPr>
      <w:r w:rsidRPr="00104AA0">
        <w:rPr>
          <w:rFonts w:ascii="Times New Roman" w:hAnsi="Times New Roman" w:cs="Times New Roman"/>
          <w:b/>
          <w:sz w:val="24"/>
        </w:rPr>
        <w:t xml:space="preserve">The posted notice </w:t>
      </w:r>
      <w:r w:rsidR="00284EFC" w:rsidRPr="00104AA0">
        <w:rPr>
          <w:rFonts w:ascii="Times New Roman" w:hAnsi="Times New Roman" w:cs="Times New Roman"/>
          <w:b/>
          <w:sz w:val="24"/>
        </w:rPr>
        <w:t>must contain all of the information as required by 20.2.72.203.C</w:t>
      </w:r>
      <w:r w:rsidR="00F80FB6" w:rsidRPr="00104AA0">
        <w:rPr>
          <w:rFonts w:ascii="Times New Roman" w:hAnsi="Times New Roman" w:cs="Times New Roman"/>
          <w:b/>
          <w:sz w:val="24"/>
        </w:rPr>
        <w:t xml:space="preserve"> NMAC</w:t>
      </w:r>
      <w:r w:rsidR="00284EFC" w:rsidRPr="00104AA0">
        <w:rPr>
          <w:rFonts w:ascii="Times New Roman" w:hAnsi="Times New Roman" w:cs="Times New Roman"/>
          <w:sz w:val="24"/>
        </w:rPr>
        <w:t xml:space="preserve">, </w:t>
      </w:r>
      <w:r w:rsidRPr="00104AA0">
        <w:rPr>
          <w:rFonts w:ascii="Times New Roman" w:hAnsi="Times New Roman" w:cs="Times New Roman"/>
          <w:sz w:val="24"/>
        </w:rPr>
        <w:t xml:space="preserve">which states </w:t>
      </w:r>
      <w:r w:rsidRPr="00104AA0">
        <w:rPr>
          <w:rFonts w:ascii="Times New Roman" w:hAnsi="Times New Roman" w:cs="Times New Roman"/>
          <w:i/>
          <w:sz w:val="24"/>
        </w:rPr>
        <w:t>“</w:t>
      </w:r>
      <w:r w:rsidR="00836C57" w:rsidRPr="00104AA0">
        <w:rPr>
          <w:rFonts w:ascii="Times New Roman" w:hAnsi="Times New Roman" w:cs="Times New Roman"/>
          <w:i/>
          <w:sz w:val="24"/>
        </w:rPr>
        <w:t>C. The notice specified in Paragraphs 1 through 4 of Subsection B of 20.2.72.203</w:t>
      </w:r>
      <w:r w:rsidR="002E723A" w:rsidRPr="00104AA0">
        <w:rPr>
          <w:rFonts w:ascii="Times New Roman" w:hAnsi="Times New Roman" w:cs="Times New Roman"/>
          <w:i/>
          <w:sz w:val="24"/>
        </w:rPr>
        <w:t>.C</w:t>
      </w:r>
      <w:r w:rsidR="00836C57" w:rsidRPr="00104AA0">
        <w:rPr>
          <w:rFonts w:ascii="Times New Roman" w:hAnsi="Times New Roman" w:cs="Times New Roman"/>
          <w:i/>
          <w:sz w:val="24"/>
        </w:rPr>
        <w:t xml:space="preserve"> NMAC shall contain the following:</w:t>
      </w:r>
    </w:p>
    <w:p w14:paraId="22A6BC3A" w14:textId="77777777" w:rsidR="00EB138D" w:rsidRPr="00104AA0" w:rsidRDefault="00EB138D" w:rsidP="00EB138D">
      <w:pPr>
        <w:ind w:left="720"/>
        <w:rPr>
          <w:rFonts w:ascii="Times New Roman" w:hAnsi="Times New Roman" w:cs="Times New Roman"/>
          <w:i/>
          <w:sz w:val="24"/>
        </w:rPr>
      </w:pPr>
      <w:r w:rsidRPr="00104AA0">
        <w:rPr>
          <w:rFonts w:ascii="Times New Roman" w:hAnsi="Times New Roman" w:cs="Times New Roman"/>
          <w:i/>
          <w:sz w:val="24"/>
        </w:rPr>
        <w:t>(1)</w:t>
      </w:r>
      <w:r w:rsidR="00836C57" w:rsidRPr="00104AA0">
        <w:rPr>
          <w:rFonts w:ascii="Times New Roman" w:hAnsi="Times New Roman" w:cs="Times New Roman"/>
          <w:i/>
          <w:sz w:val="24"/>
        </w:rPr>
        <w:t xml:space="preserve"> </w:t>
      </w:r>
      <w:r w:rsidRPr="00104AA0">
        <w:rPr>
          <w:rFonts w:ascii="Times New Roman" w:hAnsi="Times New Roman" w:cs="Times New Roman"/>
          <w:i/>
          <w:sz w:val="24"/>
        </w:rPr>
        <w:t>The applicant’s name and address, together with the names and addresses of all owners or operators of the facility or proposed facility</w:t>
      </w:r>
      <w:r w:rsidR="00836C57" w:rsidRPr="00104AA0">
        <w:rPr>
          <w:rFonts w:ascii="Times New Roman" w:hAnsi="Times New Roman" w:cs="Times New Roman"/>
          <w:i/>
          <w:sz w:val="24"/>
        </w:rPr>
        <w:t>;</w:t>
      </w:r>
    </w:p>
    <w:p w14:paraId="718FBBB5" w14:textId="77777777" w:rsidR="00EB138D" w:rsidRPr="00104AA0" w:rsidRDefault="00836C57" w:rsidP="00EB138D">
      <w:pPr>
        <w:ind w:left="720"/>
        <w:rPr>
          <w:rFonts w:ascii="Times New Roman" w:hAnsi="Times New Roman" w:cs="Times New Roman"/>
          <w:i/>
          <w:sz w:val="24"/>
        </w:rPr>
      </w:pPr>
      <w:r w:rsidRPr="00104AA0">
        <w:rPr>
          <w:rFonts w:ascii="Times New Roman" w:hAnsi="Times New Roman" w:cs="Times New Roman"/>
          <w:i/>
          <w:sz w:val="24"/>
        </w:rPr>
        <w:t xml:space="preserve">(2) </w:t>
      </w:r>
      <w:r w:rsidR="00EB138D" w:rsidRPr="00104AA0">
        <w:rPr>
          <w:rFonts w:ascii="Times New Roman" w:hAnsi="Times New Roman" w:cs="Times New Roman"/>
          <w:i/>
          <w:sz w:val="24"/>
        </w:rPr>
        <w:t>The actual or estimated date that the application was or will be submitted to the Department</w:t>
      </w:r>
      <w:r w:rsidRPr="00104AA0">
        <w:rPr>
          <w:rFonts w:ascii="Times New Roman" w:hAnsi="Times New Roman" w:cs="Times New Roman"/>
          <w:i/>
          <w:sz w:val="24"/>
        </w:rPr>
        <w:t>;</w:t>
      </w:r>
    </w:p>
    <w:p w14:paraId="32210943" w14:textId="77777777" w:rsidR="00EB138D" w:rsidRPr="00104AA0" w:rsidRDefault="00836C57" w:rsidP="00EB138D">
      <w:pPr>
        <w:ind w:left="720"/>
        <w:rPr>
          <w:rFonts w:ascii="Times New Roman" w:hAnsi="Times New Roman" w:cs="Times New Roman"/>
          <w:i/>
          <w:sz w:val="24"/>
        </w:rPr>
      </w:pPr>
      <w:r w:rsidRPr="00104AA0">
        <w:rPr>
          <w:rFonts w:ascii="Times New Roman" w:hAnsi="Times New Roman" w:cs="Times New Roman"/>
          <w:i/>
          <w:sz w:val="24"/>
        </w:rPr>
        <w:t xml:space="preserve">(3) </w:t>
      </w:r>
      <w:r w:rsidR="00EB138D" w:rsidRPr="00104AA0">
        <w:rPr>
          <w:rFonts w:ascii="Times New Roman" w:hAnsi="Times New Roman" w:cs="Times New Roman"/>
          <w:i/>
          <w:sz w:val="24"/>
        </w:rPr>
        <w:t>The exact location of the facility or proposed facility</w:t>
      </w:r>
      <w:r w:rsidRPr="00104AA0">
        <w:rPr>
          <w:rFonts w:ascii="Times New Roman" w:hAnsi="Times New Roman" w:cs="Times New Roman"/>
          <w:i/>
          <w:sz w:val="24"/>
        </w:rPr>
        <w:t>;</w:t>
      </w:r>
    </w:p>
    <w:p w14:paraId="386D2895" w14:textId="77777777" w:rsidR="00EB138D" w:rsidRPr="00104AA0" w:rsidRDefault="00EB138D" w:rsidP="00EB138D">
      <w:pPr>
        <w:ind w:left="720"/>
        <w:rPr>
          <w:rFonts w:ascii="Times New Roman" w:hAnsi="Times New Roman" w:cs="Times New Roman"/>
          <w:i/>
          <w:sz w:val="24"/>
        </w:rPr>
      </w:pPr>
      <w:r w:rsidRPr="00104AA0">
        <w:rPr>
          <w:rFonts w:ascii="Times New Roman" w:hAnsi="Times New Roman" w:cs="Times New Roman"/>
          <w:i/>
          <w:sz w:val="24"/>
        </w:rPr>
        <w:t>(4) A description of the process or change for which a permit is sought</w:t>
      </w:r>
      <w:r w:rsidR="004127BC" w:rsidRPr="00104AA0">
        <w:rPr>
          <w:rFonts w:ascii="Times New Roman" w:hAnsi="Times New Roman" w:cs="Times New Roman"/>
          <w:b/>
          <w:i/>
          <w:sz w:val="24"/>
          <w:vertAlign w:val="superscript"/>
        </w:rPr>
        <w:t>1</w:t>
      </w:r>
      <w:r w:rsidRPr="00104AA0">
        <w:rPr>
          <w:rFonts w:ascii="Times New Roman" w:hAnsi="Times New Roman" w:cs="Times New Roman"/>
          <w:i/>
          <w:sz w:val="24"/>
        </w:rPr>
        <w:t>, including an estimate of t</w:t>
      </w:r>
      <w:r w:rsidR="00836C57" w:rsidRPr="00104AA0">
        <w:rPr>
          <w:rFonts w:ascii="Times New Roman" w:hAnsi="Times New Roman" w:cs="Times New Roman"/>
          <w:i/>
          <w:sz w:val="24"/>
        </w:rPr>
        <w:t>he maximum quantiti</w:t>
      </w:r>
      <w:r w:rsidRPr="00104AA0">
        <w:rPr>
          <w:rFonts w:ascii="Times New Roman" w:hAnsi="Times New Roman" w:cs="Times New Roman"/>
          <w:i/>
          <w:sz w:val="24"/>
        </w:rPr>
        <w:t>es of any regulated air contaminant the source will emit after proposed construction is complete or permit issued</w:t>
      </w:r>
      <w:r w:rsidR="00836C57" w:rsidRPr="00104AA0">
        <w:rPr>
          <w:rFonts w:ascii="Times New Roman" w:hAnsi="Times New Roman" w:cs="Times New Roman"/>
          <w:i/>
          <w:sz w:val="24"/>
        </w:rPr>
        <w:t>;</w:t>
      </w:r>
    </w:p>
    <w:p w14:paraId="4EBA9C6B" w14:textId="77777777" w:rsidR="00EB138D" w:rsidRPr="00104AA0" w:rsidRDefault="00EB138D" w:rsidP="00EB138D">
      <w:pPr>
        <w:ind w:left="720"/>
        <w:rPr>
          <w:rFonts w:ascii="Times New Roman" w:hAnsi="Times New Roman" w:cs="Times New Roman"/>
          <w:i/>
          <w:sz w:val="24"/>
        </w:rPr>
      </w:pPr>
      <w:r w:rsidRPr="00104AA0">
        <w:rPr>
          <w:rFonts w:ascii="Times New Roman" w:hAnsi="Times New Roman" w:cs="Times New Roman"/>
          <w:i/>
          <w:sz w:val="24"/>
        </w:rPr>
        <w:t xml:space="preserve">(5) The maximum and standard operating schedules of the facility after completion </w:t>
      </w:r>
      <w:r w:rsidR="00836C57" w:rsidRPr="00104AA0">
        <w:rPr>
          <w:rFonts w:ascii="Times New Roman" w:hAnsi="Times New Roman" w:cs="Times New Roman"/>
          <w:i/>
          <w:sz w:val="24"/>
        </w:rPr>
        <w:t>of proposed construction or per</w:t>
      </w:r>
      <w:r w:rsidRPr="00104AA0">
        <w:rPr>
          <w:rFonts w:ascii="Times New Roman" w:hAnsi="Times New Roman" w:cs="Times New Roman"/>
          <w:i/>
          <w:sz w:val="24"/>
        </w:rPr>
        <w:t>mit issuance</w:t>
      </w:r>
      <w:r w:rsidR="00836C57" w:rsidRPr="00104AA0">
        <w:rPr>
          <w:rFonts w:ascii="Times New Roman" w:hAnsi="Times New Roman" w:cs="Times New Roman"/>
          <w:i/>
          <w:sz w:val="24"/>
        </w:rPr>
        <w:t>;</w:t>
      </w:r>
    </w:p>
    <w:p w14:paraId="680F88DD" w14:textId="77777777" w:rsidR="00EB138D" w:rsidRPr="00104AA0" w:rsidRDefault="00EB138D" w:rsidP="00EB138D">
      <w:pPr>
        <w:ind w:left="720"/>
        <w:rPr>
          <w:rFonts w:ascii="Times New Roman" w:hAnsi="Times New Roman" w:cs="Times New Roman"/>
          <w:i/>
          <w:sz w:val="24"/>
        </w:rPr>
      </w:pPr>
      <w:r w:rsidRPr="00104AA0">
        <w:rPr>
          <w:rFonts w:ascii="Times New Roman" w:hAnsi="Times New Roman" w:cs="Times New Roman"/>
          <w:i/>
          <w:sz w:val="24"/>
        </w:rPr>
        <w:t xml:space="preserve">(6) </w:t>
      </w:r>
      <w:r w:rsidR="00836C57" w:rsidRPr="00104AA0">
        <w:rPr>
          <w:rFonts w:ascii="Times New Roman" w:hAnsi="Times New Roman" w:cs="Times New Roman"/>
          <w:i/>
          <w:sz w:val="24"/>
        </w:rPr>
        <w:t>T</w:t>
      </w:r>
      <w:r w:rsidRPr="00104AA0">
        <w:rPr>
          <w:rFonts w:ascii="Times New Roman" w:hAnsi="Times New Roman" w:cs="Times New Roman"/>
          <w:i/>
          <w:sz w:val="24"/>
        </w:rPr>
        <w:t>he current address of the Department to which comments and inquiries may be directed.”</w:t>
      </w:r>
    </w:p>
    <w:p w14:paraId="370277E1" w14:textId="77777777" w:rsidR="00EB138D" w:rsidRPr="00104AA0" w:rsidRDefault="00EB138D" w:rsidP="00EB138D">
      <w:pPr>
        <w:ind w:left="360"/>
        <w:rPr>
          <w:rFonts w:ascii="Times New Roman" w:hAnsi="Times New Roman" w:cs="Times New Roman"/>
          <w:sz w:val="24"/>
        </w:rPr>
      </w:pPr>
    </w:p>
    <w:p w14:paraId="74BDB44C" w14:textId="77777777" w:rsidR="004127BC" w:rsidRPr="00104AA0" w:rsidRDefault="004127BC" w:rsidP="00C8401C">
      <w:pPr>
        <w:ind w:left="720"/>
        <w:rPr>
          <w:rFonts w:ascii="Times New Roman" w:hAnsi="Times New Roman" w:cs="Times New Roman"/>
          <w:sz w:val="22"/>
        </w:rPr>
      </w:pPr>
      <w:r w:rsidRPr="00104AA0">
        <w:rPr>
          <w:rFonts w:ascii="Times New Roman" w:hAnsi="Times New Roman" w:cs="Times New Roman"/>
          <w:b/>
          <w:sz w:val="24"/>
          <w:vertAlign w:val="superscript"/>
        </w:rPr>
        <w:t>1</w:t>
      </w:r>
      <w:r w:rsidRPr="00104AA0">
        <w:rPr>
          <w:rFonts w:ascii="Times New Roman" w:hAnsi="Times New Roman" w:cs="Times New Roman"/>
          <w:sz w:val="24"/>
          <w:vertAlign w:val="superscript"/>
        </w:rPr>
        <w:t>.</w:t>
      </w:r>
      <w:r w:rsidRPr="00104AA0">
        <w:rPr>
          <w:rFonts w:ascii="Times New Roman" w:hAnsi="Times New Roman" w:cs="Times New Roman"/>
          <w:sz w:val="24"/>
        </w:rPr>
        <w:t xml:space="preserve"> </w:t>
      </w:r>
      <w:r w:rsidRPr="00104AA0">
        <w:rPr>
          <w:rFonts w:ascii="Times New Roman" w:hAnsi="Times New Roman" w:cs="Times New Roman"/>
          <w:sz w:val="22"/>
        </w:rPr>
        <w:t>The “description of the process or change” for a relocation should explain that this is a relocation of a crusher</w:t>
      </w:r>
      <w:r w:rsidR="001449CE" w:rsidRPr="00104AA0">
        <w:rPr>
          <w:rFonts w:ascii="Times New Roman" w:hAnsi="Times New Roman" w:cs="Times New Roman"/>
          <w:sz w:val="22"/>
        </w:rPr>
        <w:t xml:space="preserve">, </w:t>
      </w:r>
      <w:r w:rsidRPr="00104AA0">
        <w:rPr>
          <w:rFonts w:ascii="Times New Roman" w:hAnsi="Times New Roman" w:cs="Times New Roman"/>
          <w:sz w:val="22"/>
        </w:rPr>
        <w:t>hot mix asphalt plant</w:t>
      </w:r>
      <w:r w:rsidR="001449CE" w:rsidRPr="00104AA0">
        <w:rPr>
          <w:rFonts w:ascii="Times New Roman" w:hAnsi="Times New Roman" w:cs="Times New Roman"/>
          <w:sz w:val="22"/>
        </w:rPr>
        <w:t xml:space="preserve">, or </w:t>
      </w:r>
      <w:r w:rsidRPr="00104AA0">
        <w:rPr>
          <w:rFonts w:ascii="Times New Roman" w:hAnsi="Times New Roman" w:cs="Times New Roman"/>
          <w:sz w:val="22"/>
        </w:rPr>
        <w:t>concrete batch plant that is operating under air quality permit number GCP</w:t>
      </w:r>
      <w:r w:rsidR="001449CE" w:rsidRPr="00104AA0">
        <w:rPr>
          <w:rFonts w:ascii="Times New Roman" w:hAnsi="Times New Roman" w:cs="Times New Roman"/>
          <w:sz w:val="22"/>
        </w:rPr>
        <w:t>-</w:t>
      </w:r>
      <w:r w:rsidRPr="00104AA0">
        <w:rPr>
          <w:rFonts w:ascii="Times New Roman" w:hAnsi="Times New Roman" w:cs="Times New Roman"/>
          <w:sz w:val="22"/>
        </w:rPr>
        <w:t>X-XXXX</w:t>
      </w:r>
      <w:r w:rsidR="001449CE" w:rsidRPr="00104AA0">
        <w:rPr>
          <w:rFonts w:ascii="Times New Roman" w:hAnsi="Times New Roman" w:cs="Times New Roman"/>
          <w:sz w:val="22"/>
        </w:rPr>
        <w:t xml:space="preserve"> (add the specific numbers for your GCP and permit)</w:t>
      </w:r>
      <w:r w:rsidRPr="00104AA0">
        <w:rPr>
          <w:rFonts w:ascii="Times New Roman" w:hAnsi="Times New Roman" w:cs="Times New Roman"/>
          <w:sz w:val="22"/>
        </w:rPr>
        <w:t xml:space="preserve">. </w:t>
      </w:r>
      <w:r w:rsidR="000A1E2E" w:rsidRPr="00104AA0">
        <w:rPr>
          <w:rFonts w:ascii="Times New Roman" w:hAnsi="Times New Roman" w:cs="Times New Roman"/>
          <w:sz w:val="22"/>
        </w:rPr>
        <w:t>If co-located with another crusher, hot mix asphalt plant, or concrete batch plant, the notice</w:t>
      </w:r>
      <w:r w:rsidRPr="00104AA0">
        <w:rPr>
          <w:rFonts w:ascii="Times New Roman" w:hAnsi="Times New Roman" w:cs="Times New Roman"/>
          <w:sz w:val="22"/>
        </w:rPr>
        <w:t xml:space="preserve"> should also </w:t>
      </w:r>
      <w:r w:rsidR="000A1E2E" w:rsidRPr="00104AA0">
        <w:rPr>
          <w:rFonts w:ascii="Times New Roman" w:hAnsi="Times New Roman" w:cs="Times New Roman"/>
          <w:sz w:val="22"/>
        </w:rPr>
        <w:t>state</w:t>
      </w:r>
      <w:r w:rsidRPr="00104AA0">
        <w:rPr>
          <w:rFonts w:ascii="Times New Roman" w:hAnsi="Times New Roman" w:cs="Times New Roman"/>
          <w:sz w:val="22"/>
        </w:rPr>
        <w:t xml:space="preserve"> </w:t>
      </w:r>
      <w:r w:rsidR="000A1E2E" w:rsidRPr="00104AA0">
        <w:rPr>
          <w:rFonts w:ascii="Times New Roman" w:hAnsi="Times New Roman" w:cs="Times New Roman"/>
          <w:sz w:val="22"/>
        </w:rPr>
        <w:t xml:space="preserve">that and include </w:t>
      </w:r>
      <w:r w:rsidR="004A3EDC" w:rsidRPr="00104AA0">
        <w:rPr>
          <w:rFonts w:ascii="Times New Roman" w:hAnsi="Times New Roman" w:cs="Times New Roman"/>
          <w:sz w:val="22"/>
        </w:rPr>
        <w:t>the co-located facility’s</w:t>
      </w:r>
      <w:r w:rsidRPr="00104AA0">
        <w:rPr>
          <w:rFonts w:ascii="Times New Roman" w:hAnsi="Times New Roman" w:cs="Times New Roman"/>
          <w:sz w:val="22"/>
        </w:rPr>
        <w:t xml:space="preserve"> permit number.</w:t>
      </w:r>
    </w:p>
    <w:p w14:paraId="2CBAC557" w14:textId="77777777" w:rsidR="00564927" w:rsidRPr="00104AA0" w:rsidRDefault="00564927" w:rsidP="00EB138D">
      <w:pPr>
        <w:rPr>
          <w:rFonts w:ascii="Times New Roman" w:hAnsi="Times New Roman" w:cs="Times New Roman"/>
          <w:i/>
          <w:sz w:val="24"/>
        </w:rPr>
      </w:pPr>
    </w:p>
    <w:p w14:paraId="14316CA8" w14:textId="77777777" w:rsidR="00097BA0" w:rsidRPr="00104AA0" w:rsidRDefault="00097BA0" w:rsidP="00DD0A80">
      <w:pPr>
        <w:numPr>
          <w:ilvl w:val="0"/>
          <w:numId w:val="1"/>
        </w:numPr>
        <w:rPr>
          <w:rFonts w:ascii="Times New Roman" w:hAnsi="Times New Roman" w:cs="Times New Roman"/>
          <w:sz w:val="24"/>
        </w:rPr>
      </w:pPr>
      <w:r w:rsidRPr="00104AA0">
        <w:rPr>
          <w:rFonts w:ascii="Times New Roman" w:hAnsi="Times New Roman" w:cs="Times New Roman"/>
          <w:b/>
          <w:sz w:val="24"/>
        </w:rPr>
        <w:t>The notice must be posted before receipt of the relocation application by the Department.</w:t>
      </w:r>
      <w:r w:rsidRPr="00104AA0">
        <w:rPr>
          <w:rFonts w:ascii="Times New Roman" w:hAnsi="Times New Roman" w:cs="Times New Roman"/>
          <w:sz w:val="24"/>
        </w:rPr>
        <w:t xml:space="preserve"> The notice cannot be posted more than 3 months in advance of application submittal.</w:t>
      </w:r>
    </w:p>
    <w:p w14:paraId="47221889" w14:textId="77777777" w:rsidR="00097BA0" w:rsidRPr="00104AA0" w:rsidRDefault="00097BA0" w:rsidP="00097BA0">
      <w:pPr>
        <w:ind w:left="360"/>
        <w:rPr>
          <w:rFonts w:ascii="Times New Roman" w:hAnsi="Times New Roman" w:cs="Times New Roman"/>
          <w:sz w:val="24"/>
        </w:rPr>
      </w:pPr>
    </w:p>
    <w:p w14:paraId="02141FC2" w14:textId="77777777" w:rsidR="0059040E" w:rsidRPr="00104AA0" w:rsidRDefault="00097BA0" w:rsidP="0059040E">
      <w:pPr>
        <w:numPr>
          <w:ilvl w:val="0"/>
          <w:numId w:val="1"/>
        </w:numPr>
        <w:rPr>
          <w:rFonts w:ascii="Times New Roman" w:hAnsi="Times New Roman" w:cs="Times New Roman"/>
          <w:sz w:val="24"/>
        </w:rPr>
      </w:pPr>
      <w:r w:rsidRPr="00104AA0">
        <w:rPr>
          <w:rFonts w:ascii="Times New Roman" w:hAnsi="Times New Roman" w:cs="Times New Roman"/>
          <w:b/>
          <w:sz w:val="24"/>
        </w:rPr>
        <w:t xml:space="preserve">The posted notice must </w:t>
      </w:r>
      <w:r w:rsidR="003F28F1" w:rsidRPr="00104AA0">
        <w:rPr>
          <w:rFonts w:ascii="Times New Roman" w:hAnsi="Times New Roman" w:cs="Times New Roman"/>
          <w:b/>
          <w:sz w:val="24"/>
        </w:rPr>
        <w:t>be posted</w:t>
      </w:r>
      <w:r w:rsidRPr="00104AA0">
        <w:rPr>
          <w:rFonts w:ascii="Times New Roman" w:hAnsi="Times New Roman" w:cs="Times New Roman"/>
          <w:b/>
          <w:sz w:val="24"/>
        </w:rPr>
        <w:t xml:space="preserve"> for at least 15 days</w:t>
      </w:r>
      <w:r w:rsidR="004928B1" w:rsidRPr="00104AA0">
        <w:rPr>
          <w:rFonts w:ascii="Times New Roman" w:hAnsi="Times New Roman" w:cs="Times New Roman"/>
          <w:sz w:val="24"/>
        </w:rPr>
        <w:t xml:space="preserve"> </w:t>
      </w:r>
      <w:r w:rsidR="003F28F1" w:rsidRPr="00104AA0">
        <w:rPr>
          <w:rFonts w:ascii="Times New Roman" w:hAnsi="Times New Roman" w:cs="Times New Roman"/>
          <w:sz w:val="24"/>
        </w:rPr>
        <w:t>and once posted shall remain in place until the relocation is granted or denied</w:t>
      </w:r>
      <w:r w:rsidR="00C27411" w:rsidRPr="00104AA0">
        <w:rPr>
          <w:rFonts w:ascii="Times New Roman" w:hAnsi="Times New Roman" w:cs="Times New Roman"/>
          <w:sz w:val="24"/>
        </w:rPr>
        <w:t>.</w:t>
      </w:r>
    </w:p>
    <w:p w14:paraId="5912FCBD" w14:textId="77777777" w:rsidR="002E723A" w:rsidRPr="00104AA0" w:rsidRDefault="002E723A" w:rsidP="002E723A">
      <w:pPr>
        <w:ind w:left="720"/>
        <w:rPr>
          <w:rFonts w:ascii="Times New Roman" w:hAnsi="Times New Roman" w:cs="Times New Roman"/>
          <w:sz w:val="24"/>
        </w:rPr>
      </w:pPr>
    </w:p>
    <w:p w14:paraId="4876BF65" w14:textId="77777777" w:rsidR="00097BA0" w:rsidRPr="00104AA0" w:rsidRDefault="00097BA0" w:rsidP="002E723A">
      <w:pPr>
        <w:ind w:left="990" w:hanging="270"/>
        <w:rPr>
          <w:rFonts w:ascii="Times New Roman" w:hAnsi="Times New Roman" w:cs="Times New Roman"/>
          <w:sz w:val="24"/>
        </w:rPr>
      </w:pPr>
      <w:r w:rsidRPr="00104AA0">
        <w:rPr>
          <w:rFonts w:ascii="Times New Roman" w:hAnsi="Times New Roman" w:cs="Times New Roman"/>
          <w:sz w:val="24"/>
        </w:rPr>
        <w:t xml:space="preserve">a) in the event that a revised notice is required as a result of Department review of the application, </w:t>
      </w:r>
      <w:r w:rsidRPr="00104AA0">
        <w:rPr>
          <w:rFonts w:ascii="Times New Roman" w:hAnsi="Times New Roman" w:cs="Times New Roman"/>
          <w:b/>
          <w:sz w:val="24"/>
        </w:rPr>
        <w:t>the corrected notice must be in place for at least 15 days before construction can commence</w:t>
      </w:r>
      <w:r w:rsidRPr="00104AA0">
        <w:rPr>
          <w:rFonts w:ascii="Times New Roman" w:hAnsi="Times New Roman" w:cs="Times New Roman"/>
          <w:sz w:val="24"/>
        </w:rPr>
        <w:t>. The Department is required to issue a decision regarding the relocation application within 15 days of receipt</w:t>
      </w:r>
      <w:r w:rsidR="004928B1" w:rsidRPr="00104AA0">
        <w:rPr>
          <w:rFonts w:ascii="Times New Roman" w:hAnsi="Times New Roman" w:cs="Times New Roman"/>
          <w:sz w:val="24"/>
        </w:rPr>
        <w:t xml:space="preserve"> (per 20.2.72.202.D(3)(d) NMAC</w:t>
      </w:r>
      <w:r w:rsidR="00836C57" w:rsidRPr="00104AA0">
        <w:rPr>
          <w:rFonts w:ascii="Times New Roman" w:hAnsi="Times New Roman" w:cs="Times New Roman"/>
          <w:sz w:val="24"/>
        </w:rPr>
        <w:t>)</w:t>
      </w:r>
      <w:r w:rsidRPr="00104AA0">
        <w:rPr>
          <w:rFonts w:ascii="Times New Roman" w:hAnsi="Times New Roman" w:cs="Times New Roman"/>
          <w:sz w:val="24"/>
        </w:rPr>
        <w:t xml:space="preserve">; however, if a revised public notice was posted after receipt, a condition in the </w:t>
      </w:r>
      <w:r w:rsidR="004928B1" w:rsidRPr="00104AA0">
        <w:rPr>
          <w:rFonts w:ascii="Times New Roman" w:hAnsi="Times New Roman" w:cs="Times New Roman"/>
          <w:sz w:val="24"/>
        </w:rPr>
        <w:t>relocation approval letter</w:t>
      </w:r>
      <w:r w:rsidRPr="00104AA0">
        <w:rPr>
          <w:rFonts w:ascii="Times New Roman" w:hAnsi="Times New Roman" w:cs="Times New Roman"/>
          <w:sz w:val="24"/>
        </w:rPr>
        <w:t xml:space="preserve"> will stipulate th</w:t>
      </w:r>
      <w:r w:rsidR="004127BC" w:rsidRPr="00104AA0">
        <w:rPr>
          <w:rFonts w:ascii="Times New Roman" w:hAnsi="Times New Roman" w:cs="Times New Roman"/>
          <w:sz w:val="24"/>
        </w:rPr>
        <w:t>e earliest possible installation</w:t>
      </w:r>
      <w:r w:rsidRPr="00104AA0">
        <w:rPr>
          <w:rFonts w:ascii="Times New Roman" w:hAnsi="Times New Roman" w:cs="Times New Roman"/>
          <w:sz w:val="24"/>
        </w:rPr>
        <w:t xml:space="preserve"> date.</w:t>
      </w:r>
    </w:p>
    <w:p w14:paraId="0E996348" w14:textId="77777777" w:rsidR="001449CE" w:rsidRPr="00104AA0" w:rsidRDefault="001449CE" w:rsidP="002E723A">
      <w:pPr>
        <w:ind w:left="990" w:hanging="270"/>
        <w:rPr>
          <w:sz w:val="24"/>
        </w:rPr>
      </w:pPr>
    </w:p>
    <w:p w14:paraId="2D826F9D" w14:textId="77777777" w:rsidR="001449CE" w:rsidRPr="00104AA0" w:rsidRDefault="001449CE" w:rsidP="002E723A">
      <w:pPr>
        <w:ind w:left="990" w:hanging="270"/>
        <w:rPr>
          <w:sz w:val="24"/>
        </w:rPr>
      </w:pPr>
    </w:p>
    <w:p w14:paraId="0000A531" w14:textId="77777777" w:rsidR="001449CE" w:rsidRPr="00274DC6" w:rsidRDefault="001449CE" w:rsidP="00C8401C"/>
    <w:sectPr w:rsidR="001449CE" w:rsidRPr="00274DC6" w:rsidSect="0056492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8407" w14:textId="77777777" w:rsidR="00FF58A3" w:rsidRDefault="00FF58A3">
      <w:r>
        <w:separator/>
      </w:r>
    </w:p>
  </w:endnote>
  <w:endnote w:type="continuationSeparator" w:id="0">
    <w:p w14:paraId="564FB354" w14:textId="77777777" w:rsidR="00FF58A3" w:rsidRDefault="00FF58A3">
      <w:r>
        <w:continuationSeparator/>
      </w:r>
    </w:p>
  </w:endnote>
  <w:endnote w:type="continuationNotice" w:id="1">
    <w:p w14:paraId="65507198" w14:textId="77777777" w:rsidR="00FF58A3" w:rsidRDefault="00FF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2D74" w14:textId="77777777" w:rsidR="0043428C" w:rsidRDefault="0043428C">
    <w:pPr>
      <w:pStyle w:val="Footer"/>
    </w:pPr>
    <w:r>
      <w:t xml:space="preserve">Revised May </w:t>
    </w:r>
    <w:r w:rsidR="00350DA2">
      <w:t>3</w:t>
    </w:r>
    <w:r>
      <w:t>, 2016</w:t>
    </w:r>
  </w:p>
  <w:p w14:paraId="12898420" w14:textId="77777777" w:rsidR="0043428C" w:rsidRDefault="00434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0365" w14:textId="77777777" w:rsidR="00FF58A3" w:rsidRDefault="00FF58A3">
      <w:r>
        <w:separator/>
      </w:r>
    </w:p>
  </w:footnote>
  <w:footnote w:type="continuationSeparator" w:id="0">
    <w:p w14:paraId="1DEA6506" w14:textId="77777777" w:rsidR="00FF58A3" w:rsidRDefault="00FF58A3">
      <w:r>
        <w:continuationSeparator/>
      </w:r>
    </w:p>
  </w:footnote>
  <w:footnote w:type="continuationNotice" w:id="1">
    <w:p w14:paraId="58ABE919" w14:textId="77777777" w:rsidR="00FF58A3" w:rsidRDefault="00FF5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7A0" w14:textId="77777777" w:rsidR="000D4F43" w:rsidRPr="00EB138D" w:rsidRDefault="000D4F43" w:rsidP="00EB138D">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9014E"/>
    <w:multiLevelType w:val="hybridMultilevel"/>
    <w:tmpl w:val="C7E63CA8"/>
    <w:lvl w:ilvl="0" w:tplc="744636F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523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A80"/>
    <w:rsid w:val="00045459"/>
    <w:rsid w:val="0004780F"/>
    <w:rsid w:val="00097BA0"/>
    <w:rsid w:val="000A1E2E"/>
    <w:rsid w:val="000B2B83"/>
    <w:rsid w:val="000D4F43"/>
    <w:rsid w:val="00104AA0"/>
    <w:rsid w:val="001375A3"/>
    <w:rsid w:val="001449CE"/>
    <w:rsid w:val="001807DD"/>
    <w:rsid w:val="00195C93"/>
    <w:rsid w:val="0026228D"/>
    <w:rsid w:val="00274DC6"/>
    <w:rsid w:val="00284EFC"/>
    <w:rsid w:val="0029223F"/>
    <w:rsid w:val="002A3F7B"/>
    <w:rsid w:val="002E0BC8"/>
    <w:rsid w:val="002E211A"/>
    <w:rsid w:val="002E723A"/>
    <w:rsid w:val="00307755"/>
    <w:rsid w:val="00321B36"/>
    <w:rsid w:val="00350DA2"/>
    <w:rsid w:val="00365F80"/>
    <w:rsid w:val="00393D64"/>
    <w:rsid w:val="00394A15"/>
    <w:rsid w:val="003A74D5"/>
    <w:rsid w:val="003F28F1"/>
    <w:rsid w:val="00403183"/>
    <w:rsid w:val="004127BC"/>
    <w:rsid w:val="0043428C"/>
    <w:rsid w:val="004647E6"/>
    <w:rsid w:val="00466B9E"/>
    <w:rsid w:val="00491498"/>
    <w:rsid w:val="004928B1"/>
    <w:rsid w:val="004A3EDC"/>
    <w:rsid w:val="004A6A10"/>
    <w:rsid w:val="00503155"/>
    <w:rsid w:val="0052402E"/>
    <w:rsid w:val="00564927"/>
    <w:rsid w:val="0059040E"/>
    <w:rsid w:val="006527FD"/>
    <w:rsid w:val="00680069"/>
    <w:rsid w:val="006F3CB6"/>
    <w:rsid w:val="007576E9"/>
    <w:rsid w:val="007829E1"/>
    <w:rsid w:val="007F0A86"/>
    <w:rsid w:val="00836C57"/>
    <w:rsid w:val="00896037"/>
    <w:rsid w:val="00931711"/>
    <w:rsid w:val="00943501"/>
    <w:rsid w:val="009A5C9E"/>
    <w:rsid w:val="00A3424B"/>
    <w:rsid w:val="00A77A19"/>
    <w:rsid w:val="00A80286"/>
    <w:rsid w:val="00C250A6"/>
    <w:rsid w:val="00C27411"/>
    <w:rsid w:val="00C8401C"/>
    <w:rsid w:val="00CD1E3B"/>
    <w:rsid w:val="00D241BF"/>
    <w:rsid w:val="00DA09F2"/>
    <w:rsid w:val="00DA157E"/>
    <w:rsid w:val="00DD0A80"/>
    <w:rsid w:val="00E7155A"/>
    <w:rsid w:val="00E9687D"/>
    <w:rsid w:val="00EB138D"/>
    <w:rsid w:val="00F74FDA"/>
    <w:rsid w:val="00F80FB6"/>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1AA297"/>
  <w15:chartTrackingRefBased/>
  <w15:docId w15:val="{D05CB071-DD1C-49E3-BEC2-B4DFDEA2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138D"/>
    <w:pPr>
      <w:tabs>
        <w:tab w:val="center" w:pos="4320"/>
        <w:tab w:val="right" w:pos="8640"/>
      </w:tabs>
    </w:pPr>
  </w:style>
  <w:style w:type="paragraph" w:styleId="Footer">
    <w:name w:val="footer"/>
    <w:basedOn w:val="Normal"/>
    <w:link w:val="FooterChar"/>
    <w:uiPriority w:val="99"/>
    <w:rsid w:val="00EB138D"/>
    <w:pPr>
      <w:tabs>
        <w:tab w:val="center" w:pos="4320"/>
        <w:tab w:val="right" w:pos="8640"/>
      </w:tabs>
    </w:pPr>
  </w:style>
  <w:style w:type="paragraph" w:styleId="DocumentMap">
    <w:name w:val="Document Map"/>
    <w:basedOn w:val="Normal"/>
    <w:semiHidden/>
    <w:rsid w:val="00DA157E"/>
    <w:pPr>
      <w:shd w:val="clear" w:color="auto" w:fill="000080"/>
    </w:pPr>
    <w:rPr>
      <w:rFonts w:ascii="Tahoma" w:hAnsi="Tahoma" w:cs="Tahoma"/>
    </w:rPr>
  </w:style>
  <w:style w:type="paragraph" w:styleId="BalloonText">
    <w:name w:val="Balloon Text"/>
    <w:basedOn w:val="Normal"/>
    <w:semiHidden/>
    <w:rsid w:val="00DA157E"/>
    <w:rPr>
      <w:rFonts w:ascii="Tahoma" w:hAnsi="Tahoma" w:cs="Tahoma"/>
      <w:sz w:val="16"/>
      <w:szCs w:val="16"/>
    </w:rPr>
  </w:style>
  <w:style w:type="character" w:styleId="Hyperlink">
    <w:name w:val="Hyperlink"/>
    <w:rsid w:val="00DA157E"/>
    <w:rPr>
      <w:color w:val="0000FF"/>
      <w:u w:val="single"/>
    </w:rPr>
  </w:style>
  <w:style w:type="character" w:styleId="FollowedHyperlink">
    <w:name w:val="FollowedHyperlink"/>
    <w:rsid w:val="00DA157E"/>
    <w:rPr>
      <w:color w:val="800080"/>
      <w:u w:val="single"/>
    </w:rPr>
  </w:style>
  <w:style w:type="character" w:styleId="CommentReference">
    <w:name w:val="annotation reference"/>
    <w:semiHidden/>
    <w:rsid w:val="0026228D"/>
    <w:rPr>
      <w:sz w:val="16"/>
      <w:szCs w:val="16"/>
    </w:rPr>
  </w:style>
  <w:style w:type="paragraph" w:styleId="CommentText">
    <w:name w:val="annotation text"/>
    <w:basedOn w:val="Normal"/>
    <w:semiHidden/>
    <w:rsid w:val="0026228D"/>
  </w:style>
  <w:style w:type="paragraph" w:styleId="CommentSubject">
    <w:name w:val="annotation subject"/>
    <w:basedOn w:val="CommentText"/>
    <w:next w:val="CommentText"/>
    <w:semiHidden/>
    <w:rsid w:val="0026228D"/>
    <w:rPr>
      <w:b/>
      <w:bCs/>
    </w:rPr>
  </w:style>
  <w:style w:type="character" w:customStyle="1" w:styleId="FooterChar">
    <w:name w:val="Footer Char"/>
    <w:link w:val="Footer"/>
    <w:uiPriority w:val="99"/>
    <w:rsid w:val="004342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v.nm.gov/aqb/permit/Permit_Apps/Permit_Apps_9_Public_No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Relocations: Guidelines for Public Notice Postings</vt:lpstr>
    </vt:vector>
  </TitlesOfParts>
  <Company/>
  <LinksUpToDate>false</LinksUpToDate>
  <CharactersWithSpaces>3782</CharactersWithSpaces>
  <SharedDoc>false</SharedDoc>
  <HLinks>
    <vt:vector size="6" baseType="variant">
      <vt:variant>
        <vt:i4>6357085</vt:i4>
      </vt:variant>
      <vt:variant>
        <vt:i4>0</vt:i4>
      </vt:variant>
      <vt:variant>
        <vt:i4>0</vt:i4>
      </vt:variant>
      <vt:variant>
        <vt:i4>5</vt:i4>
      </vt:variant>
      <vt:variant>
        <vt:lpwstr>http://www.env.nm.gov/aqb/permit/Permit_Apps/Permit_Apps_9_Public_Notice.html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Relocations: Guidelines for Public Notice Postings</dc:title>
  <dc:subject/>
  <dc:creator>coleman.smith1</dc:creator>
  <cp:keywords/>
  <cp:lastModifiedBy>Burns, Tasha, ENV</cp:lastModifiedBy>
  <cp:revision>2</cp:revision>
  <cp:lastPrinted>2016-05-04T18:31:00Z</cp:lastPrinted>
  <dcterms:created xsi:type="dcterms:W3CDTF">2022-08-04T20:10:00Z</dcterms:created>
  <dcterms:modified xsi:type="dcterms:W3CDTF">2022-08-04T20:10:00Z</dcterms:modified>
</cp:coreProperties>
</file>